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DA24BE">
      <w:pPr>
        <w:spacing w:after="0" w:line="500" w:lineRule="exact"/>
        <w:jc w:val="center"/>
        <w:rPr>
          <w:rFonts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徐汇区启新小学</w:t>
      </w:r>
      <w:r>
        <w:rPr>
          <w:rFonts w:ascii="黑体" w:hAnsi="黑体" w:eastAsia="黑体"/>
          <w:b/>
          <w:bCs/>
          <w:sz w:val="28"/>
          <w:szCs w:val="28"/>
        </w:rPr>
        <w:t>深化新时代学校体育工作高质量发展</w:t>
      </w:r>
    </w:p>
    <w:p w14:paraId="628ACF37">
      <w:pPr>
        <w:spacing w:after="0" w:line="500" w:lineRule="exact"/>
        <w:jc w:val="center"/>
        <w:rPr>
          <w:rFonts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工作</w:t>
      </w:r>
      <w:r>
        <w:rPr>
          <w:rFonts w:ascii="黑体" w:hAnsi="黑体" w:eastAsia="黑体"/>
          <w:b/>
          <w:bCs/>
          <w:sz w:val="28"/>
          <w:szCs w:val="28"/>
        </w:rPr>
        <w:t>方案</w:t>
      </w:r>
    </w:p>
    <w:p w14:paraId="20B3F4E8">
      <w:pPr>
        <w:spacing w:after="0" w:line="500" w:lineRule="exact"/>
        <w:ind w:right="350" w:rightChars="159"/>
        <w:jc w:val="both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一、总体目标</w:t>
      </w:r>
    </w:p>
    <w:p w14:paraId="6BDDAE0A">
      <w:pPr>
        <w:spacing w:after="0" w:line="500" w:lineRule="exact"/>
        <w:ind w:right="350" w:rightChars="159"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为全面贯彻</w:t>
      </w:r>
      <w:r>
        <w:rPr>
          <w:rFonts w:ascii="仿宋" w:hAnsi="仿宋" w:eastAsia="仿宋"/>
          <w:sz w:val="28"/>
          <w:szCs w:val="28"/>
        </w:rPr>
        <w:t>《深化新时代中小学体育工作高质量发展的若干措施》</w:t>
      </w:r>
      <w:r>
        <w:rPr>
          <w:rFonts w:hint="eastAsia" w:ascii="仿宋" w:hAnsi="仿宋" w:eastAsia="仿宋"/>
          <w:sz w:val="28"/>
          <w:szCs w:val="28"/>
        </w:rPr>
        <w:t>（沪教卫党〔2025〕145号）文件要求，坚持“健康第一”的指导思想和“为了每一个孩子的终身发展”的核心理念，落实立德树人根本任务，围绕学校“立德、善学、强身、怡心”培养目标，促进学生全面健康发展，现就启新小学</w:t>
      </w:r>
      <w:r>
        <w:rPr>
          <w:rFonts w:ascii="仿宋" w:hAnsi="仿宋" w:eastAsia="仿宋"/>
          <w:sz w:val="28"/>
          <w:szCs w:val="28"/>
        </w:rPr>
        <w:t>深化新时代学校体育工作高质量发展</w:t>
      </w:r>
      <w:r>
        <w:rPr>
          <w:rFonts w:hint="eastAsia" w:ascii="仿宋" w:hAnsi="仿宋" w:eastAsia="仿宋"/>
          <w:sz w:val="28"/>
          <w:szCs w:val="28"/>
        </w:rPr>
        <w:t>，全面落实学生每天综合体育活动2小时工作，制定工作方案如下。</w:t>
      </w:r>
    </w:p>
    <w:p w14:paraId="275258A7">
      <w:pPr>
        <w:spacing w:after="0" w:line="500" w:lineRule="exact"/>
        <w:ind w:right="350" w:rightChars="159"/>
        <w:jc w:val="both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二、工作目标</w:t>
      </w:r>
    </w:p>
    <w:p w14:paraId="21B1605C">
      <w:pPr>
        <w:spacing w:after="0" w:line="500" w:lineRule="exact"/>
        <w:ind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面向本校全体学生，高效运用在校时间，积极组织和开展符合学生身心健康发展规律的体育活动，创新校园体育活动形式，确保学生每天在校运动时间不低于2小时，切实提升学生身心健康水平和终身运动的能力。</w:t>
      </w:r>
    </w:p>
    <w:p w14:paraId="143DD212">
      <w:pPr>
        <w:spacing w:after="0" w:line="500" w:lineRule="exact"/>
        <w:ind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2.依托本校特色体育项目，打造受学生和家长热爱的校级精品体育赛事，实现“人人可参与、班班有比赛”的办赛目的，形成每学期1次校级运动会、1次校级单项运动技能赛和“乐动比赛日”的校内赛事体系。</w:t>
      </w:r>
    </w:p>
    <w:p w14:paraId="1565F8C8">
      <w:pPr>
        <w:spacing w:after="0" w:line="500" w:lineRule="exact"/>
        <w:ind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.建立长期有效的校级体育工作监管机制，形成“课程-活动-竞赛-评价”四位一体的育人体系，在教职工中树立“人人都是体育工作者”的理念，保障每一位学生在学会基本运动技能的基础上，至少掌握2项以上专项运动技能。</w:t>
      </w:r>
    </w:p>
    <w:p w14:paraId="33CB08E0">
      <w:pPr>
        <w:spacing w:after="0" w:line="500" w:lineRule="exact"/>
        <w:jc w:val="both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三、组织架构</w:t>
      </w:r>
    </w:p>
    <w:p w14:paraId="353E8361">
      <w:pPr>
        <w:spacing w:after="0" w:line="500" w:lineRule="exact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（一）领导小组</w:t>
      </w:r>
    </w:p>
    <w:p w14:paraId="47886904">
      <w:pPr>
        <w:spacing w:after="0" w:line="500" w:lineRule="exact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组长：陆慧瑾</w:t>
      </w:r>
    </w:p>
    <w:p w14:paraId="5B61C2AF">
      <w:pPr>
        <w:spacing w:after="0" w:line="500" w:lineRule="exact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副组长：施逸琳</w:t>
      </w:r>
    </w:p>
    <w:p w14:paraId="299F69B7">
      <w:pPr>
        <w:spacing w:after="0" w:line="500" w:lineRule="exact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组员：许倚、蒋心慧、张惠勤、李艳秋、钱丹丹、曹晨</w:t>
      </w:r>
    </w:p>
    <w:p w14:paraId="792FD550">
      <w:pPr>
        <w:spacing w:after="0" w:line="500" w:lineRule="exact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（二）工作小组</w:t>
      </w:r>
    </w:p>
    <w:p w14:paraId="24980617">
      <w:pPr>
        <w:spacing w:after="0" w:line="500" w:lineRule="exact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组长：钱丹丹</w:t>
      </w:r>
    </w:p>
    <w:p w14:paraId="46C73B52">
      <w:pPr>
        <w:spacing w:after="0" w:line="500" w:lineRule="exact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组员：体育组全员、年级组长</w:t>
      </w:r>
    </w:p>
    <w:p w14:paraId="787C290F">
      <w:pPr>
        <w:spacing w:after="0" w:line="500" w:lineRule="exact"/>
        <w:jc w:val="both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四、工作任务</w:t>
      </w:r>
    </w:p>
    <w:p w14:paraId="69CDDDDA">
      <w:pPr>
        <w:spacing w:after="0" w:line="500" w:lineRule="exact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（一）保障运动时长</w:t>
      </w:r>
    </w:p>
    <w:p w14:paraId="0F1CE3A0">
      <w:pPr>
        <w:spacing w:after="0" w:line="500" w:lineRule="exact"/>
        <w:ind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1.体育课时安排</w:t>
      </w:r>
    </w:p>
    <w:p w14:paraId="7D865318">
      <w:pPr>
        <w:spacing w:after="0" w:line="500" w:lineRule="exact"/>
        <w:ind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认真落实好每天一节体育课和每周二节体活课，做到专课专用，杜绝占课行为。</w:t>
      </w:r>
    </w:p>
    <w:p w14:paraId="45562134">
      <w:pPr>
        <w:spacing w:after="0" w:line="500" w:lineRule="exact"/>
        <w:ind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2.大课间活动安排</w:t>
      </w:r>
    </w:p>
    <w:p w14:paraId="6AEDFC55">
      <w:pPr>
        <w:spacing w:after="0" w:line="500" w:lineRule="exact"/>
        <w:ind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（1）上午9：45～10:20开展40分钟大课间活动：统一由学校体育教师组织学生进行广播操、自编操、跳踢练习等体育活动；由班主任和副班主任带队协助组织活动，确保学生安全、有序进行活动，并能及时处置突发事件（雨天开展室内活动）。</w:t>
      </w:r>
    </w:p>
    <w:p w14:paraId="4D857246">
      <w:pPr>
        <w:spacing w:after="0" w:line="500" w:lineRule="exact"/>
        <w:ind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（2）下午2:25～2:45增设一次20分钟课间活动：统一由学校体育教师组织开展室内体育活动，由班主任和副班主任带队组织开展小型游戏类活动，确保学生安全、有序进行活动，并能及时处置突发事件。</w:t>
      </w:r>
    </w:p>
    <w:p w14:paraId="7B47D980">
      <w:pPr>
        <w:spacing w:after="0" w:line="500" w:lineRule="exact"/>
        <w:ind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3.其它覆盖体育运动安排</w:t>
      </w:r>
    </w:p>
    <w:p w14:paraId="0B432F72">
      <w:pPr>
        <w:spacing w:after="0" w:line="500" w:lineRule="exact"/>
        <w:ind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（1）落实好每天“两操”，广播操和室内操分别融入上下午的大课间活动中，眼保健操上下午各安排一次。</w:t>
      </w:r>
    </w:p>
    <w:p w14:paraId="4BB557BE">
      <w:pPr>
        <w:spacing w:after="0" w:line="500" w:lineRule="exact"/>
        <w:ind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2）利用好课间十五分钟和中午30分钟的活动时间，让每一个学生都可以到操场或其他运动空间进行体育活动，由当天的护导老师负责看护和引导学生活动，确保学生安全、有序进行活动，并能及时处置突发事件（雨天安排学生在学校体育馆、走廊或教室开展适切的体育活动）。</w:t>
      </w:r>
    </w:p>
    <w:p w14:paraId="28EE0AD2">
      <w:pPr>
        <w:spacing w:after="0" w:line="500" w:lineRule="exact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（二）丰富项目设置</w:t>
      </w:r>
    </w:p>
    <w:p w14:paraId="6CCCA09D">
      <w:pPr>
        <w:spacing w:after="0" w:line="500" w:lineRule="exact"/>
        <w:ind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1.体育课程中的运动项目设置</w:t>
      </w:r>
    </w:p>
    <w:p w14:paraId="5D04F488">
      <w:pPr>
        <w:spacing w:after="0" w:line="500" w:lineRule="exact"/>
        <w:ind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学校体育课程中，一、二年级安排基本功运动技能教学内容以及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乒乓球</w:t>
      </w:r>
      <w:r>
        <w:rPr>
          <w:rFonts w:hint="eastAsia" w:ascii="仿宋" w:hAnsi="仿宋" w:eastAsia="仿宋"/>
          <w:sz w:val="28"/>
          <w:szCs w:val="28"/>
        </w:rPr>
        <w:t>基础内容，三～五年级另外安排了篮球、乒乓、跆拳道、游泳等专项运动技能的教学内容。</w:t>
      </w:r>
    </w:p>
    <w:p w14:paraId="132124C4">
      <w:pPr>
        <w:spacing w:after="0" w:line="500" w:lineRule="exact"/>
        <w:ind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2.体育社团的运动项目设置</w:t>
      </w:r>
    </w:p>
    <w:p w14:paraId="703CBAF1">
      <w:pPr>
        <w:spacing w:after="0" w:line="500" w:lineRule="exact"/>
        <w:ind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挖掘体育社团育人潜力，积极保障篮球、健美操、武术、乒乓球、跳踢、桥牌等传统特色项目的有序开展，以这些体育社团项目为基础，用好、用活课后服务时间。</w:t>
      </w:r>
    </w:p>
    <w:p w14:paraId="2DCF7B93">
      <w:pPr>
        <w:spacing w:after="0" w:line="500" w:lineRule="exact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（三）开展赛事活动</w:t>
      </w:r>
    </w:p>
    <w:p w14:paraId="3B6C70E1">
      <w:pPr>
        <w:spacing w:after="0" w:line="500" w:lineRule="exact"/>
        <w:ind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1.学生运动会安排</w:t>
      </w:r>
    </w:p>
    <w:p w14:paraId="4282CD45">
      <w:pPr>
        <w:spacing w:after="0" w:line="500" w:lineRule="exact"/>
        <w:ind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学校体育组每年组织开展一次全校性的春季运动会和秋季运动会，鼓励全员参加。</w:t>
      </w:r>
    </w:p>
    <w:p w14:paraId="38DEE42A">
      <w:pPr>
        <w:spacing w:after="0" w:line="500" w:lineRule="exact"/>
        <w:ind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2.“乐动比赛日”安排</w:t>
      </w:r>
    </w:p>
    <w:p w14:paraId="7537E1E0">
      <w:pPr>
        <w:spacing w:after="0" w:line="500" w:lineRule="exact"/>
        <w:ind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学校体育组每月组织开展为期半天的单项技能比赛。时间为每月最后一周的周三下午。安排如下：</w:t>
      </w:r>
    </w:p>
    <w:p w14:paraId="6A4C01E7">
      <w:pPr>
        <w:spacing w:after="0" w:line="500" w:lineRule="exact"/>
        <w:ind w:left="284" w:leftChars="129" w:right="350" w:rightChars="159"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9月：“趣味接力跑”</w:t>
      </w:r>
    </w:p>
    <w:p w14:paraId="5F43287E">
      <w:pPr>
        <w:spacing w:after="0" w:line="500" w:lineRule="exact"/>
        <w:ind w:left="284" w:leftChars="129" w:right="350" w:rightChars="159" w:firstLine="560" w:firstLineChars="200"/>
        <w:jc w:val="both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10月：“乒乓嘉年华”</w:t>
      </w:r>
    </w:p>
    <w:p w14:paraId="18524AA2">
      <w:pPr>
        <w:spacing w:after="0" w:line="500" w:lineRule="exact"/>
        <w:ind w:left="284" w:leftChars="129" w:right="350" w:rightChars="159" w:firstLine="560" w:firstLineChars="200"/>
        <w:jc w:val="both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11月：“</w:t>
      </w:r>
      <w:r>
        <w:rPr>
          <w:rFonts w:hint="eastAsia" w:ascii="仿宋" w:hAnsi="仿宋" w:eastAsia="仿宋"/>
          <w:sz w:val="28"/>
          <w:szCs w:val="28"/>
        </w:rPr>
        <w:t>花样拍毽秀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” </w:t>
      </w:r>
    </w:p>
    <w:p w14:paraId="26DC18EA">
      <w:pPr>
        <w:spacing w:after="0" w:line="500" w:lineRule="exact"/>
        <w:ind w:left="284" w:leftChars="129" w:right="350" w:rightChars="159"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12月：“跳踢运动会”</w:t>
      </w:r>
    </w:p>
    <w:p w14:paraId="1F24DF63">
      <w:pPr>
        <w:spacing w:after="0" w:line="500" w:lineRule="exact"/>
        <w:ind w:left="284" w:leftChars="129" w:right="350" w:rightChars="159"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1月：“‘马拉松</w:t>
      </w:r>
      <w:r>
        <w:rPr>
          <w:rFonts w:ascii="仿宋" w:hAnsi="仿宋" w:eastAsia="仿宋"/>
          <w:sz w:val="28"/>
          <w:szCs w:val="28"/>
        </w:rPr>
        <w:t>’</w:t>
      </w:r>
      <w:r>
        <w:rPr>
          <w:rFonts w:hint="eastAsia" w:ascii="仿宋" w:hAnsi="仿宋" w:eastAsia="仿宋"/>
          <w:sz w:val="28"/>
          <w:szCs w:val="28"/>
        </w:rPr>
        <w:t xml:space="preserve">接力” </w:t>
      </w:r>
    </w:p>
    <w:p w14:paraId="7889CBBB">
      <w:pPr>
        <w:spacing w:after="0" w:line="500" w:lineRule="exact"/>
        <w:ind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3、利用学校走廊墙面，打造“赛事荣誉榜”，给更多学生展示的平台，同时也促进每一个学生“爱运动、乐运动、善运动”，体验运动的快乐。</w:t>
      </w:r>
    </w:p>
    <w:p w14:paraId="18BD9C60">
      <w:pPr>
        <w:spacing w:after="0" w:line="500" w:lineRule="exact"/>
        <w:ind w:firstLine="562" w:firstLineChars="200"/>
        <w:jc w:val="both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（四）场地设施保障</w:t>
      </w:r>
    </w:p>
    <w:p w14:paraId="42FE87D0">
      <w:pPr>
        <w:spacing w:after="0" w:line="500" w:lineRule="exact"/>
        <w:ind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368935</wp:posOffset>
            </wp:positionV>
            <wp:extent cx="5274310" cy="1239520"/>
            <wp:effectExtent l="0" t="0" r="2540" b="0"/>
            <wp:wrapSquare wrapText="bothSides"/>
            <wp:docPr id="6983333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333335" name="图片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39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sz w:val="28"/>
          <w:szCs w:val="28"/>
        </w:rPr>
        <w:t>1、学校体育基础场馆信息</w:t>
      </w:r>
    </w:p>
    <w:p w14:paraId="69CC4192">
      <w:pPr>
        <w:spacing w:after="0" w:line="500" w:lineRule="exact"/>
        <w:ind w:right="350" w:rightChars="159"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2、利用学生身边的“角角落落”</w:t>
      </w:r>
    </w:p>
    <w:p w14:paraId="619E8616">
      <w:pPr>
        <w:spacing w:after="0" w:line="500" w:lineRule="exact"/>
        <w:ind w:left="284" w:leftChars="129" w:right="350" w:rightChars="159"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在操场走道区域设置趣味跳跃区域；教学楼南面小花园设置适合低年级学生活动区域（滑梯、梅花桩、健身步道）</w:t>
      </w:r>
    </w:p>
    <w:p w14:paraId="7AAF4528">
      <w:pPr>
        <w:spacing w:after="0" w:line="500" w:lineRule="exact"/>
        <w:ind w:right="350" w:rightChars="159"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3、数智化设备配备情况</w:t>
      </w:r>
    </w:p>
    <w:p w14:paraId="79C7EE1E">
      <w:pPr>
        <w:spacing w:after="0" w:line="500" w:lineRule="exact"/>
        <w:ind w:right="350" w:rightChars="159"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操场西侧跑道旁</w:t>
      </w:r>
      <w:r>
        <w:rPr>
          <w:rFonts w:hint="eastAsia" w:ascii="仿宋" w:hAnsi="仿宋" w:eastAsia="仿宋"/>
          <w:sz w:val="28"/>
          <w:szCs w:val="28"/>
        </w:rPr>
        <w:t>装备智慧体育数字系统，操场领操台装备一块数字大屏，体育馆内配备一台希沃移动屏。利用学校空间，装置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各类数智化</w:t>
      </w:r>
      <w:r>
        <w:rPr>
          <w:rFonts w:hint="eastAsia" w:ascii="仿宋" w:hAnsi="仿宋" w:eastAsia="仿宋"/>
          <w:sz w:val="28"/>
          <w:szCs w:val="28"/>
        </w:rPr>
        <w:t>设备，便于学生自主锻炼。</w:t>
      </w:r>
    </w:p>
    <w:p w14:paraId="4E7EDC8F">
      <w:pPr>
        <w:spacing w:after="0" w:line="500" w:lineRule="exact"/>
        <w:ind w:right="350" w:rightChars="159" w:firstLine="562" w:firstLineChars="200"/>
        <w:jc w:val="both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（五）师资队伍配备</w:t>
      </w:r>
    </w:p>
    <w:p w14:paraId="7608E026">
      <w:pPr>
        <w:spacing w:after="0" w:line="500" w:lineRule="exact"/>
        <w:ind w:right="350" w:rightChars="159"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1、学校基础体育师资配备情况</w:t>
      </w:r>
    </w:p>
    <w:p w14:paraId="2CD421E9">
      <w:pPr>
        <w:spacing w:after="0" w:line="500" w:lineRule="exact"/>
        <w:ind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我校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在编</w:t>
      </w:r>
      <w:r>
        <w:rPr>
          <w:rFonts w:hint="eastAsia" w:ascii="仿宋" w:hAnsi="仿宋" w:eastAsia="仿宋"/>
          <w:sz w:val="28"/>
          <w:szCs w:val="28"/>
        </w:rPr>
        <w:t>体育老师6人，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外聘2人</w:t>
      </w:r>
      <w:r>
        <w:rPr>
          <w:rFonts w:hint="eastAsia" w:ascii="仿宋" w:hAnsi="仿宋" w:eastAsia="仿宋"/>
          <w:sz w:val="28"/>
          <w:szCs w:val="28"/>
        </w:rPr>
        <w:t>。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在编教师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研究生学历4人，本科学历2人，一级教师2人，二级教师4人。运动专业包括篮球、体操、健美操、乒乓球、跆拳道等。</w:t>
      </w:r>
    </w:p>
    <w:p w14:paraId="3E697262">
      <w:pPr>
        <w:spacing w:after="0" w:line="500" w:lineRule="exact"/>
        <w:ind w:right="350" w:rightChars="159"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2、学科教师“一岗多能”</w:t>
      </w:r>
    </w:p>
    <w:p w14:paraId="1EA4585C">
      <w:pPr>
        <w:spacing w:after="0" w:line="500" w:lineRule="exact"/>
        <w:ind w:right="350" w:rightChars="159"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按照体育课、体育活动课、课余训练及赛事组织等实际需要，配足配强体育教师。倡导“人人都是体育工作者”,培训各学科教师具备简单指导体育社团或兴趣小组活动、组织体育锻炼及赛事活动的能力；培训各学科教师具备一定的健康知识和急救能力。让有一定专长或基础的学科教师指导体育社团或兴趣小组活动、组织体育锻炼及赛事活动等。</w:t>
      </w:r>
    </w:p>
    <w:p w14:paraId="7E696E8A">
      <w:pPr>
        <w:spacing w:after="0" w:line="500" w:lineRule="exact"/>
        <w:ind w:right="350" w:rightChars="159"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3、体育教师绩效考评机制</w:t>
      </w:r>
    </w:p>
    <w:p w14:paraId="1E60D3D8">
      <w:pPr>
        <w:spacing w:after="0" w:line="500" w:lineRule="exact"/>
        <w:ind w:right="350" w:rightChars="159"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继续优化学校教职工绩效考核，一是完善体育教师考核评价机制；二是将体育教师开展课后训练、课外活动、指导参赛等给予相关补贴等。</w:t>
      </w:r>
    </w:p>
    <w:p w14:paraId="3FB81DD5">
      <w:pPr>
        <w:spacing w:after="0" w:line="500" w:lineRule="exact"/>
        <w:ind w:right="350" w:rightChars="159"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4、通过购买服务等方式引进社会专业力量</w:t>
      </w:r>
    </w:p>
    <w:p w14:paraId="1D70D583">
      <w:pPr>
        <w:spacing w:after="0" w:line="500" w:lineRule="exact"/>
        <w:ind w:right="350" w:rightChars="159"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本学年，学校将通过自筹资金等方式继续购买体育类课程，拟购买武术、乒乓、跆拳道、围棋、桥牌等课程。</w:t>
      </w:r>
    </w:p>
    <w:p w14:paraId="05D14BAF">
      <w:pPr>
        <w:spacing w:after="0" w:line="500" w:lineRule="exact"/>
        <w:ind w:right="350" w:rightChars="159" w:firstLine="562" w:firstLineChars="200"/>
        <w:jc w:val="both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（六）实施干预指导</w:t>
      </w:r>
    </w:p>
    <w:p w14:paraId="6CC72065">
      <w:pPr>
        <w:spacing w:after="0" w:line="500" w:lineRule="exact"/>
        <w:ind w:right="350" w:rightChars="159"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1、体质健康测试工作开展安排与结果反馈机制</w:t>
      </w:r>
    </w:p>
    <w:p w14:paraId="1AE71BF7">
      <w:pPr>
        <w:spacing w:after="0" w:line="500" w:lineRule="exact"/>
        <w:ind w:right="350" w:rightChars="159"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每学年第一学期进行全校学生体质健康测试工作，对所测数据进行分析和总结，依据测试结果及时做出相关干预对策，并在一个月之后再安排超过10%学生进行体质健康抽测，以验证干预措施的有效性。</w:t>
      </w:r>
    </w:p>
    <w:p w14:paraId="20CC6972">
      <w:pPr>
        <w:spacing w:after="0" w:line="500" w:lineRule="exact"/>
        <w:ind w:right="350" w:rightChars="159"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2、体质健康全过程管理办法</w:t>
      </w:r>
    </w:p>
    <w:p w14:paraId="1F4B6048">
      <w:pPr>
        <w:spacing w:after="0" w:line="500" w:lineRule="exact"/>
        <w:ind w:right="350" w:rightChars="159" w:firstLine="560" w:firstLineChars="200"/>
        <w:jc w:val="both"/>
        <w:rPr>
          <w:rFonts w:ascii="仿宋" w:hAnsi="仿宋" w:eastAsia="仿宋"/>
          <w:color w:val="0070C0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体育组夯实日常课堂教学指导和练习，学校领导进行监督，确保学生体质健康测试成绩合格率保持或超过区平均水平，对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体质健康水平处于良好以下或相关指标存在不足的学生，开具运动处方并予以跟进指导，加强对特殊体质学生的关心关爱。</w:t>
      </w:r>
    </w:p>
    <w:p w14:paraId="5FB91A8C">
      <w:pPr>
        <w:spacing w:after="0" w:line="500" w:lineRule="exact"/>
        <w:ind w:right="350" w:rightChars="159" w:firstLine="562" w:firstLineChars="200"/>
        <w:jc w:val="both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（七）强化安全保障</w:t>
      </w:r>
    </w:p>
    <w:p w14:paraId="3FB7CEC7">
      <w:pPr>
        <w:spacing w:after="0" w:line="500" w:lineRule="exact"/>
        <w:ind w:right="350" w:rightChars="159"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1、开展教师运动安全培训</w:t>
      </w:r>
    </w:p>
    <w:p w14:paraId="02BC675C">
      <w:pPr>
        <w:spacing w:after="0" w:line="500" w:lineRule="exact"/>
        <w:ind w:right="350" w:rightChars="159"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学校定期开展全员教师运动安全培训，内容聚焦师生运动安全教育和运动突发事件的急救处理培训，确保学校体育运动健康有序开展，保障师生运动健康安全。</w:t>
      </w:r>
    </w:p>
    <w:p w14:paraId="682702E1">
      <w:pPr>
        <w:spacing w:after="0" w:line="500" w:lineRule="exact"/>
        <w:ind w:right="350" w:rightChars="159"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2、推动学生运动安全教育工作</w:t>
      </w:r>
    </w:p>
    <w:p w14:paraId="72C22941">
      <w:pPr>
        <w:spacing w:after="0" w:line="500" w:lineRule="exact"/>
        <w:ind w:right="350" w:rightChars="159"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坚持“健康第一、安全至上” 理念，落实培训所学，加强学生运动安全管理，开展相关活动，为学生营造安全的校园体育环境。</w:t>
      </w:r>
    </w:p>
    <w:p w14:paraId="78209AFA">
      <w:pPr>
        <w:spacing w:after="0" w:line="500" w:lineRule="exact"/>
        <w:ind w:right="350" w:rightChars="159"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3、学校AED配备情况</w:t>
      </w:r>
    </w:p>
    <w:p w14:paraId="1EFF7CE0">
      <w:pPr>
        <w:spacing w:after="0" w:line="500" w:lineRule="exact"/>
        <w:ind w:right="350" w:rightChars="159"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为切实提高校园应急救护能力，保障师生身心健康，按照上级主管部门提出的“3-5分钟内获取AED并到达现场”的原则，综合考虑校区面积、师生人数、体育场馆等，我校共配备了</w:t>
      </w:r>
      <w:r>
        <w:rPr>
          <w:rFonts w:ascii="仿宋" w:hAnsi="仿宋" w:eastAsia="仿宋"/>
          <w:sz w:val="28"/>
          <w:szCs w:val="28"/>
        </w:rPr>
        <w:t>3</w:t>
      </w:r>
      <w:r>
        <w:rPr>
          <w:rFonts w:hint="eastAsia" w:ascii="仿宋" w:hAnsi="仿宋" w:eastAsia="仿宋"/>
          <w:sz w:val="28"/>
          <w:szCs w:val="28"/>
        </w:rPr>
        <w:t>台AED设备，分别装配于教学楼一楼、四楼及二楼体育馆等处。</w:t>
      </w:r>
    </w:p>
    <w:p w14:paraId="0447D87A">
      <w:pPr>
        <w:spacing w:after="0" w:line="500" w:lineRule="exact"/>
        <w:ind w:right="350" w:rightChars="159"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4、建立学校运动伤害快速响应机制</w:t>
      </w:r>
    </w:p>
    <w:p w14:paraId="27D1BDC9">
      <w:pPr>
        <w:spacing w:after="0" w:line="500" w:lineRule="exact"/>
        <w:ind w:right="350" w:rightChars="159"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学校旨在构建 “预防为主、防治结合、快速响应、责任明晰” 的安全管理体系，最大程度降低事故造成的损失，为学生营造安全、有序、健康的体育活动环境。</w:t>
      </w:r>
    </w:p>
    <w:p w14:paraId="140E217E">
      <w:pPr>
        <w:spacing w:after="0" w:line="500" w:lineRule="exact"/>
        <w:ind w:right="350" w:rightChars="159"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5、打通定点医院运动伤害救治绿色通道</w:t>
      </w:r>
    </w:p>
    <w:p w14:paraId="40635E96">
      <w:pPr>
        <w:spacing w:after="0" w:line="500" w:lineRule="exact"/>
        <w:ind w:right="350" w:rightChars="159"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在上级管理部门的指导和帮助下，在周边及专业医院</w:t>
      </w:r>
      <w:r>
        <w:rPr>
          <w:rFonts w:ascii="仿宋" w:hAnsi="仿宋" w:eastAsia="仿宋"/>
          <w:sz w:val="28"/>
          <w:szCs w:val="28"/>
        </w:rPr>
        <w:t>定点开辟运动伤害救治“绿色通道”。</w:t>
      </w:r>
    </w:p>
    <w:p w14:paraId="44C67FD2">
      <w:pPr>
        <w:spacing w:after="0" w:line="500" w:lineRule="exact"/>
        <w:ind w:right="350" w:rightChars="159"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6、由学校统一购买学生运动意外伤害专项保险。</w:t>
      </w:r>
    </w:p>
    <w:p w14:paraId="0C2B17F1">
      <w:pPr>
        <w:spacing w:after="0" w:line="500" w:lineRule="exact"/>
        <w:ind w:right="350" w:rightChars="159"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五、工作监督</w:t>
      </w:r>
    </w:p>
    <w:p w14:paraId="5F5B5BD2">
      <w:pPr>
        <w:spacing w:after="0" w:line="500" w:lineRule="exact"/>
        <w:ind w:right="350" w:rightChars="159"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利用校园网等公示“启新小学每天体育活动2小时方案”校级、区级监督电话</w:t>
      </w:r>
    </w:p>
    <w:p w14:paraId="5CB886BC">
      <w:pPr>
        <w:spacing w:after="0" w:line="500" w:lineRule="exact"/>
        <w:ind w:right="350" w:rightChars="159"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（校级电话：021-54308781）（区级电话：021-64410010）。</w:t>
      </w:r>
    </w:p>
    <w:p w14:paraId="53851190">
      <w:pPr>
        <w:spacing w:after="0" w:line="500" w:lineRule="exact"/>
        <w:ind w:firstLine="560" w:firstLineChars="200"/>
        <w:jc w:val="both"/>
        <w:rPr>
          <w:rFonts w:ascii="仿宋" w:hAnsi="仿宋" w:eastAsia="仿宋"/>
          <w:sz w:val="28"/>
          <w:szCs w:val="28"/>
        </w:rPr>
      </w:pPr>
    </w:p>
    <w:p w14:paraId="438A8D29">
      <w:pPr>
        <w:spacing w:after="0" w:line="500" w:lineRule="exact"/>
        <w:ind w:firstLine="560" w:firstLineChars="200"/>
        <w:jc w:val="both"/>
        <w:rPr>
          <w:rFonts w:ascii="仿宋" w:hAnsi="仿宋" w:eastAsia="仿宋"/>
          <w:sz w:val="28"/>
          <w:szCs w:val="28"/>
        </w:rPr>
      </w:pPr>
    </w:p>
    <w:p w14:paraId="7BB34E19">
      <w:pPr>
        <w:spacing w:after="0" w:line="500" w:lineRule="exact"/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上海市徐汇区启新小学</w:t>
      </w:r>
    </w:p>
    <w:p w14:paraId="009B4D7B">
      <w:pPr>
        <w:spacing w:after="0" w:line="500" w:lineRule="exact"/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2026年8月修订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FB2"/>
    <w:rsid w:val="00047F5A"/>
    <w:rsid w:val="000633AE"/>
    <w:rsid w:val="0006547F"/>
    <w:rsid w:val="000D148F"/>
    <w:rsid w:val="0016130F"/>
    <w:rsid w:val="001B1427"/>
    <w:rsid w:val="001B6FB1"/>
    <w:rsid w:val="00232693"/>
    <w:rsid w:val="00235403"/>
    <w:rsid w:val="0029482A"/>
    <w:rsid w:val="002E2AD4"/>
    <w:rsid w:val="003158F7"/>
    <w:rsid w:val="00381E1F"/>
    <w:rsid w:val="00445772"/>
    <w:rsid w:val="00492DF9"/>
    <w:rsid w:val="004B7B89"/>
    <w:rsid w:val="0054787A"/>
    <w:rsid w:val="005805F5"/>
    <w:rsid w:val="00591FB2"/>
    <w:rsid w:val="00595ECD"/>
    <w:rsid w:val="0064553D"/>
    <w:rsid w:val="00646D20"/>
    <w:rsid w:val="00674836"/>
    <w:rsid w:val="0068386A"/>
    <w:rsid w:val="006A6DFA"/>
    <w:rsid w:val="006B597D"/>
    <w:rsid w:val="006F54D9"/>
    <w:rsid w:val="007D09B6"/>
    <w:rsid w:val="0081764F"/>
    <w:rsid w:val="00822F04"/>
    <w:rsid w:val="00974C2A"/>
    <w:rsid w:val="00A8341A"/>
    <w:rsid w:val="00A8607A"/>
    <w:rsid w:val="00AA4822"/>
    <w:rsid w:val="00BA75A1"/>
    <w:rsid w:val="00BE332A"/>
    <w:rsid w:val="00C12E20"/>
    <w:rsid w:val="00C50B54"/>
    <w:rsid w:val="00C74C96"/>
    <w:rsid w:val="00C75372"/>
    <w:rsid w:val="00CB6B6A"/>
    <w:rsid w:val="00D11210"/>
    <w:rsid w:val="00D25A96"/>
    <w:rsid w:val="00D32F8E"/>
    <w:rsid w:val="00D6406B"/>
    <w:rsid w:val="00D739D8"/>
    <w:rsid w:val="00D77F8E"/>
    <w:rsid w:val="00E0401A"/>
    <w:rsid w:val="00E433D7"/>
    <w:rsid w:val="00E579C6"/>
    <w:rsid w:val="00E94D51"/>
    <w:rsid w:val="00EC2A4A"/>
    <w:rsid w:val="00EF5013"/>
    <w:rsid w:val="00F320EE"/>
    <w:rsid w:val="00F34A56"/>
    <w:rsid w:val="00FF2D1C"/>
    <w:rsid w:val="1B70765B"/>
    <w:rsid w:val="6A21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 w:line="240" w:lineRule="auto"/>
      <w:jc w:val="both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 w:line="240" w:lineRule="auto"/>
      <w:jc w:val="both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 w:line="240" w:lineRule="auto"/>
      <w:jc w:val="both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 w:line="240" w:lineRule="auto"/>
      <w:jc w:val="both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 w:line="240" w:lineRule="auto"/>
      <w:jc w:val="both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 w:line="240" w:lineRule="auto"/>
      <w:jc w:val="both"/>
      <w:outlineLvl w:val="5"/>
    </w:pPr>
    <w:rPr>
      <w:rFonts w:cstheme="majorBidi"/>
      <w:b/>
      <w:bCs/>
      <w:color w:val="2F5597" w:themeColor="accent1" w:themeShade="BF"/>
      <w:sz w:val="21"/>
      <w:szCs w:val="22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 w:line="240" w:lineRule="auto"/>
      <w:jc w:val="both"/>
      <w:outlineLvl w:val="6"/>
    </w:pPr>
    <w:rPr>
      <w:rFonts w:cstheme="majorBidi"/>
      <w:b/>
      <w:bCs/>
      <w:color w:val="595959" w:themeColor="text1" w:themeTint="A6"/>
      <w:sz w:val="21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 w:line="240" w:lineRule="auto"/>
      <w:jc w:val="both"/>
      <w:outlineLvl w:val="7"/>
    </w:pPr>
    <w:rPr>
      <w:rFonts w:cstheme="majorBidi"/>
      <w:color w:val="595959" w:themeColor="text1" w:themeTint="A6"/>
      <w:sz w:val="21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 w:line="240" w:lineRule="auto"/>
      <w:jc w:val="both"/>
      <w:outlineLvl w:val="8"/>
    </w:pPr>
    <w:rPr>
      <w:rFonts w:eastAsiaTheme="majorEastAsia" w:cstheme="majorBidi"/>
      <w:color w:val="595959" w:themeColor="text1" w:themeTint="A6"/>
      <w:sz w:val="21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line="240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Char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Char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Char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Char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Char"/>
    <w:basedOn w:val="16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2">
    <w:name w:val="标题 6 Char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Char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Char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Char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Char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Char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line="240" w:lineRule="auto"/>
      <w:jc w:val="center"/>
    </w:pPr>
    <w:rPr>
      <w:i/>
      <w:iCs/>
      <w:color w:val="404040" w:themeColor="text1" w:themeTint="BF"/>
      <w:sz w:val="21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Char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spacing w:after="0" w:line="240" w:lineRule="auto"/>
      <w:ind w:left="720"/>
      <w:contextualSpacing/>
      <w:jc w:val="both"/>
    </w:pPr>
    <w:rPr>
      <w:sz w:val="21"/>
      <w:szCs w:val="22"/>
    </w:rPr>
  </w:style>
  <w:style w:type="character" w:customStyle="1" w:styleId="31">
    <w:name w:val="明显强调1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40" w:lineRule="auto"/>
      <w:ind w:left="864" w:right="864"/>
      <w:jc w:val="center"/>
    </w:pPr>
    <w:rPr>
      <w:i/>
      <w:iCs/>
      <w:color w:val="2F5597" w:themeColor="accent1" w:themeShade="BF"/>
      <w:sz w:val="21"/>
      <w:szCs w:val="22"/>
    </w:rPr>
  </w:style>
  <w:style w:type="character" w:customStyle="1" w:styleId="33">
    <w:name w:val="明显引用 Char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明显参考1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Char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Char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2737</Words>
  <Characters>2804</Characters>
  <Lines>20</Lines>
  <Paragraphs>5</Paragraphs>
  <TotalTime>164</TotalTime>
  <ScaleCrop>false</ScaleCrop>
  <LinksUpToDate>false</LinksUpToDate>
  <CharactersWithSpaces>2811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2026-08-28T03:53:00Z</dcterms:created>
  <dc:creator>Lenovo</dc:creator>
  <cp:lastModifiedBy>lenovo</cp:lastModifiedBy>
  <dcterms:modified xsi:type="dcterms:W3CDTF">2026-09-02T01:22:37Z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eyJoZGlkIjoiYzAzOWYzNTVlNDQ3YWE4Y2Y1MTJiNjA3YjIxYjk5OTEifQ==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A22E5E9DE03C44F1917BD7819B615069_12</vt:lpwstr>
  </property>
</Properties>
</file>